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BC" w:rsidRDefault="00A439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39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A439BC">
            <w:pPr>
              <w:pStyle w:val="ConsPlusNormal"/>
            </w:pPr>
            <w:r>
              <w:t>15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A439BC">
            <w:pPr>
              <w:pStyle w:val="ConsPlusNormal"/>
              <w:jc w:val="right"/>
            </w:pPr>
            <w:r>
              <w:t>N 958-КЗ</w:t>
            </w:r>
          </w:p>
        </w:tc>
      </w:tr>
    </w:tbl>
    <w:p w:rsidR="00A439BC" w:rsidRDefault="00A439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9BC" w:rsidRDefault="00A439BC">
      <w:pPr>
        <w:pStyle w:val="ConsPlusNormal"/>
        <w:jc w:val="both"/>
      </w:pPr>
    </w:p>
    <w:p w:rsidR="00A439BC" w:rsidRPr="002A682E" w:rsidRDefault="00A439BC">
      <w:pPr>
        <w:pStyle w:val="ConsPlusTitle"/>
        <w:jc w:val="center"/>
        <w:rPr>
          <w:color w:val="180BC5"/>
        </w:rPr>
      </w:pPr>
      <w:r w:rsidRPr="002A682E">
        <w:rPr>
          <w:color w:val="180BC5"/>
        </w:rPr>
        <w:t>ЗАКОН</w:t>
      </w:r>
    </w:p>
    <w:p w:rsidR="00A439BC" w:rsidRPr="002A682E" w:rsidRDefault="00A439BC">
      <w:pPr>
        <w:pStyle w:val="ConsPlusTitle"/>
        <w:jc w:val="center"/>
        <w:rPr>
          <w:color w:val="180BC5"/>
        </w:rPr>
      </w:pPr>
      <w:r w:rsidRPr="002A682E">
        <w:rPr>
          <w:color w:val="180BC5"/>
        </w:rPr>
        <w:t>ПРИМОРСКОГО КРАЯ</w:t>
      </w:r>
    </w:p>
    <w:p w:rsidR="00A439BC" w:rsidRDefault="00A439BC">
      <w:pPr>
        <w:pStyle w:val="ConsPlusTitle"/>
        <w:jc w:val="both"/>
      </w:pPr>
    </w:p>
    <w:p w:rsidR="00A439BC" w:rsidRPr="002A682E" w:rsidRDefault="00A439BC">
      <w:pPr>
        <w:pStyle w:val="ConsPlusTitle"/>
        <w:jc w:val="center"/>
        <w:rPr>
          <w:color w:val="0033CC"/>
        </w:rPr>
      </w:pPr>
      <w:r w:rsidRPr="002A682E">
        <w:rPr>
          <w:color w:val="0033CC"/>
        </w:rPr>
        <w:t>О ВНЕС</w:t>
      </w:r>
      <w:bookmarkStart w:id="0" w:name="_GoBack"/>
      <w:bookmarkEnd w:id="0"/>
      <w:r w:rsidRPr="002A682E">
        <w:rPr>
          <w:color w:val="0033CC"/>
        </w:rPr>
        <w:t>ЕНИИ ИЗМЕНЕНИЙ В СТАТЬЮ 1 ЗАКОНА ПРИМОРСКОГО КРАЯ</w:t>
      </w:r>
    </w:p>
    <w:p w:rsidR="00A439BC" w:rsidRPr="002A682E" w:rsidRDefault="00A439BC">
      <w:pPr>
        <w:pStyle w:val="ConsPlusTitle"/>
        <w:jc w:val="center"/>
        <w:rPr>
          <w:color w:val="0033CC"/>
        </w:rPr>
      </w:pPr>
      <w:r w:rsidRPr="002A682E">
        <w:rPr>
          <w:color w:val="0033CC"/>
        </w:rPr>
        <w:t>"ОБ УСТАНОВЛЕНИИ ПОНИЖЕННЫХ НАЛОГОВЫХ СТАВОК ПРИ ПРИМЕНЕНИИ</w:t>
      </w:r>
    </w:p>
    <w:p w:rsidR="00A439BC" w:rsidRPr="002A682E" w:rsidRDefault="00A439BC">
      <w:pPr>
        <w:pStyle w:val="ConsPlusTitle"/>
        <w:jc w:val="center"/>
        <w:rPr>
          <w:color w:val="0033CC"/>
        </w:rPr>
      </w:pPr>
      <w:r w:rsidRPr="002A682E">
        <w:rPr>
          <w:color w:val="0033CC"/>
        </w:rPr>
        <w:t>УПРОЩЕННОЙ СИСТЕМЫ НАЛОГООБЛОЖЕНИЯ"</w:t>
      </w:r>
    </w:p>
    <w:p w:rsidR="00A439BC" w:rsidRPr="002A682E" w:rsidRDefault="00A439BC">
      <w:pPr>
        <w:pStyle w:val="ConsPlusNormal"/>
        <w:jc w:val="both"/>
        <w:rPr>
          <w:color w:val="0033CC"/>
        </w:rPr>
      </w:pPr>
    </w:p>
    <w:p w:rsidR="00A439BC" w:rsidRDefault="00A439BC">
      <w:pPr>
        <w:pStyle w:val="ConsPlusNormal"/>
        <w:jc w:val="right"/>
      </w:pPr>
      <w:proofErr w:type="gramStart"/>
      <w:r>
        <w:t>Принят</w:t>
      </w:r>
      <w:proofErr w:type="gramEnd"/>
    </w:p>
    <w:p w:rsidR="00A439BC" w:rsidRDefault="00A439BC">
      <w:pPr>
        <w:pStyle w:val="ConsPlusNormal"/>
        <w:jc w:val="right"/>
      </w:pPr>
      <w:r>
        <w:t>Законодательным Собранием</w:t>
      </w:r>
    </w:p>
    <w:p w:rsidR="00A439BC" w:rsidRDefault="00A439BC">
      <w:pPr>
        <w:pStyle w:val="ConsPlusNormal"/>
        <w:jc w:val="right"/>
      </w:pPr>
      <w:r>
        <w:t>Приморского края</w:t>
      </w:r>
    </w:p>
    <w:p w:rsidR="00A439BC" w:rsidRDefault="00A439BC">
      <w:pPr>
        <w:pStyle w:val="ConsPlusNormal"/>
        <w:jc w:val="right"/>
      </w:pPr>
      <w:r>
        <w:t>14 декабря 2020 года</w:t>
      </w:r>
    </w:p>
    <w:p w:rsidR="00A439BC" w:rsidRDefault="00A439BC">
      <w:pPr>
        <w:pStyle w:val="ConsPlusNormal"/>
        <w:jc w:val="both"/>
      </w:pPr>
    </w:p>
    <w:p w:rsidR="00A439BC" w:rsidRDefault="00A439BC">
      <w:pPr>
        <w:pStyle w:val="ConsPlusTitle"/>
        <w:ind w:firstLine="540"/>
        <w:jc w:val="both"/>
        <w:outlineLvl w:val="0"/>
      </w:pPr>
      <w:r>
        <w:t>Статья 1</w:t>
      </w:r>
    </w:p>
    <w:p w:rsidR="00A439BC" w:rsidRDefault="00A439BC">
      <w:pPr>
        <w:pStyle w:val="ConsPlusNormal"/>
        <w:jc w:val="both"/>
      </w:pPr>
    </w:p>
    <w:p w:rsidR="00A439BC" w:rsidRDefault="00A439BC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1</w:t>
        </w:r>
      </w:hyperlink>
      <w:r>
        <w:t xml:space="preserve"> Закона Приморского края от 13 декабря 2018 года N 414-КЗ "Об установлении пониженных налоговых ставок при применении упрощенной системы налогообложения" (Ведомости Законодательного Собрания Приморского края, 2018, N 77, стр. 35; 2020, N 121, стр. 82, N 129, стр. 12, N 130, стр. 26, N 131, стр. 13, N 139, стр. 26, N 149, стр. 4) следующие изменения: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части 1</w:t>
        </w:r>
      </w:hyperlink>
      <w:r>
        <w:t>:</w:t>
      </w:r>
    </w:p>
    <w:p w:rsidR="00A439BC" w:rsidRDefault="00A439B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дополнить</w:t>
        </w:r>
      </w:hyperlink>
      <w:r>
        <w:t xml:space="preserve"> пунктом 2(1) следующего содержания: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 xml:space="preserve">"2(1)) в размере 3 процентов в 2021 году в случае, если объектом налогообложения являются доходы, для организаций и индивидуальных предпринимателей, осуществляющих деятельность в соответствии с кодами Общероссийского </w:t>
      </w:r>
      <w:hyperlink r:id="rId8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деятельности: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9" w:history="1">
        <w:r>
          <w:rPr>
            <w:color w:val="0000FF"/>
          </w:rPr>
          <w:t>32.99.8</w:t>
        </w:r>
      </w:hyperlink>
      <w:r>
        <w:t>. Производство изделий народных художественных промыслов";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10" w:history="1">
        <w:r>
          <w:rPr>
            <w:color w:val="0000FF"/>
          </w:rPr>
          <w:t>47.6</w:t>
        </w:r>
      </w:hyperlink>
      <w:r>
        <w:t>. Торговля розничная товарами культурно-развлекательного назначения в специализированных магазинах";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11" w:history="1">
        <w:r>
          <w:rPr>
            <w:color w:val="0000FF"/>
          </w:rPr>
          <w:t>49.39</w:t>
        </w:r>
      </w:hyperlink>
      <w:r>
        <w:t>. Деятельность прочего сухопутного пассажирского транспорта, не включенная в другие группировки";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12" w:history="1">
        <w:r>
          <w:rPr>
            <w:color w:val="0000FF"/>
          </w:rPr>
          <w:t>52.21.21</w:t>
        </w:r>
      </w:hyperlink>
      <w:r>
        <w:t>. Деятельность автовокзалов и автостанций";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13" w:history="1">
        <w:r>
          <w:rPr>
            <w:color w:val="0000FF"/>
          </w:rPr>
          <w:t>52.23.1</w:t>
        </w:r>
      </w:hyperlink>
      <w:r>
        <w:t>. Деятельность вспомогательная, связанная с воздушным транспортом";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14" w:history="1">
        <w:r>
          <w:rPr>
            <w:color w:val="0000FF"/>
          </w:rPr>
          <w:t>55</w:t>
        </w:r>
      </w:hyperlink>
      <w:r>
        <w:t>. Деятельность по предоставлению мест для временного проживания";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15" w:history="1">
        <w:r>
          <w:rPr>
            <w:color w:val="0000FF"/>
          </w:rPr>
          <w:t>59.14</w:t>
        </w:r>
      </w:hyperlink>
      <w:r>
        <w:t>. Деятельность в области демонстрации кинофильмов";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16" w:history="1">
        <w:r>
          <w:rPr>
            <w:color w:val="0000FF"/>
          </w:rPr>
          <w:t>79</w:t>
        </w:r>
      </w:hyperlink>
      <w:r>
        <w:t>. Деятельность туристических агентств и прочих организаций, предоставляющих услуги в сфере туризма";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17" w:history="1">
        <w:r>
          <w:rPr>
            <w:color w:val="0000FF"/>
          </w:rPr>
          <w:t>82.3</w:t>
        </w:r>
      </w:hyperlink>
      <w:r>
        <w:t>. Деятельность по организации конференций и выставок";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18" w:history="1">
        <w:r>
          <w:rPr>
            <w:color w:val="0000FF"/>
          </w:rPr>
          <w:t>85.1</w:t>
        </w:r>
      </w:hyperlink>
      <w:r>
        <w:t>. Образование общее";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lastRenderedPageBreak/>
        <w:t>"</w:t>
      </w:r>
      <w:hyperlink r:id="rId19" w:history="1">
        <w:r>
          <w:rPr>
            <w:color w:val="0000FF"/>
          </w:rPr>
          <w:t>85.30</w:t>
        </w:r>
      </w:hyperlink>
      <w:r>
        <w:t>. Обучение профессиональное";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20" w:history="1">
        <w:r>
          <w:rPr>
            <w:color w:val="0000FF"/>
          </w:rPr>
          <w:t>85.4</w:t>
        </w:r>
      </w:hyperlink>
      <w:r>
        <w:t>. Образование дополнительное";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21" w:history="1">
        <w:r>
          <w:rPr>
            <w:color w:val="0000FF"/>
          </w:rPr>
          <w:t>86.90.4</w:t>
        </w:r>
      </w:hyperlink>
      <w:r>
        <w:t>. Деятельность санаторно-курортных организаций";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22" w:history="1">
        <w:r>
          <w:rPr>
            <w:color w:val="0000FF"/>
          </w:rPr>
          <w:t>88.91</w:t>
        </w:r>
      </w:hyperlink>
      <w:r>
        <w:t>. Предоставление услуг по дневному уходу за детьми";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23" w:history="1">
        <w:r>
          <w:rPr>
            <w:color w:val="0000FF"/>
          </w:rPr>
          <w:t>90</w:t>
        </w:r>
      </w:hyperlink>
      <w:r>
        <w:t>. Деятельность творческая, деятельность в области искусства и организации развлечений";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24" w:history="1">
        <w:r>
          <w:rPr>
            <w:color w:val="0000FF"/>
          </w:rPr>
          <w:t>91.02</w:t>
        </w:r>
      </w:hyperlink>
      <w:r>
        <w:t>. Деятельность музеев";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25" w:history="1">
        <w:r>
          <w:rPr>
            <w:color w:val="0000FF"/>
          </w:rPr>
          <w:t>91.04.1</w:t>
        </w:r>
      </w:hyperlink>
      <w:r>
        <w:t>. Деятельность зоопарков";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26" w:history="1">
        <w:r>
          <w:rPr>
            <w:color w:val="0000FF"/>
          </w:rPr>
          <w:t>93</w:t>
        </w:r>
      </w:hyperlink>
      <w:r>
        <w:t>. Деятельность в области спорта, отдыха и развлечений";</w:t>
      </w:r>
    </w:p>
    <w:p w:rsidR="00A439BC" w:rsidRDefault="00A439BC">
      <w:pPr>
        <w:pStyle w:val="ConsPlusNormal"/>
        <w:spacing w:before="220"/>
        <w:ind w:firstLine="540"/>
        <w:jc w:val="both"/>
      </w:pPr>
      <w:r>
        <w:t>"</w:t>
      </w:r>
      <w:hyperlink r:id="rId27" w:history="1">
        <w:r>
          <w:rPr>
            <w:color w:val="0000FF"/>
          </w:rPr>
          <w:t>96.04</w:t>
        </w:r>
      </w:hyperlink>
      <w:r>
        <w:t>. Деятельность физкультурно-оздоровительная"</w:t>
      </w:r>
      <w:proofErr w:type="gramStart"/>
      <w:r>
        <w:t>;"</w:t>
      </w:r>
      <w:proofErr w:type="gramEnd"/>
      <w:r>
        <w:t>;</w:t>
      </w:r>
    </w:p>
    <w:p w:rsidR="00A439BC" w:rsidRDefault="00A439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9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9BC" w:rsidRDefault="00A439B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24 ст. 1 </w:t>
            </w:r>
            <w:hyperlink w:anchor="P5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</w:tr>
    </w:tbl>
    <w:p w:rsidR="00A439BC" w:rsidRDefault="00A439BC">
      <w:pPr>
        <w:pStyle w:val="ConsPlusNormal"/>
        <w:spacing w:before="280"/>
        <w:ind w:firstLine="540"/>
        <w:jc w:val="both"/>
      </w:pPr>
      <w:bookmarkStart w:id="1" w:name="P42"/>
      <w:bookmarkEnd w:id="1"/>
      <w:r>
        <w:t xml:space="preserve">в </w:t>
      </w:r>
      <w:hyperlink r:id="rId28" w:history="1">
        <w:r>
          <w:rPr>
            <w:color w:val="0000FF"/>
          </w:rPr>
          <w:t>пункте 4</w:t>
        </w:r>
      </w:hyperlink>
      <w:r>
        <w:t xml:space="preserve"> слова "пунктах 1 - 3" заменить словами "пунктах 1, 2, 3, 5";</w:t>
      </w:r>
    </w:p>
    <w:p w:rsidR="00A439BC" w:rsidRDefault="00A439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9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9BC" w:rsidRDefault="00A439B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25 ст. 1 </w:t>
            </w:r>
            <w:hyperlink w:anchor="P5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</w:tr>
    </w:tbl>
    <w:p w:rsidR="00A439BC" w:rsidRDefault="00A439BC">
      <w:pPr>
        <w:pStyle w:val="ConsPlusNormal"/>
        <w:spacing w:before="280"/>
        <w:ind w:firstLine="540"/>
        <w:jc w:val="both"/>
      </w:pPr>
      <w:hyperlink r:id="rId29" w:history="1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A439BC" w:rsidRDefault="00A439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9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9BC" w:rsidRDefault="00A439B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26 ст. 1 </w:t>
            </w:r>
            <w:hyperlink w:anchor="P5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</w:tr>
    </w:tbl>
    <w:p w:rsidR="00A439BC" w:rsidRDefault="00A439BC">
      <w:pPr>
        <w:pStyle w:val="ConsPlusNormal"/>
        <w:spacing w:before="280"/>
        <w:ind w:firstLine="540"/>
        <w:jc w:val="both"/>
      </w:pPr>
      <w:bookmarkStart w:id="2" w:name="P46"/>
      <w:bookmarkEnd w:id="2"/>
      <w:r>
        <w:t>"5) в размере 1 процента в случае, если объектом налогообложения являются доходы, для организаций и индивидуальных предпринимателей, имеющих по состоянию на 31 декабря текущего налогового периода статус социального предприятия</w:t>
      </w:r>
      <w:proofErr w:type="gramStart"/>
      <w:r>
        <w:t>.".</w:t>
      </w:r>
      <w:proofErr w:type="gramEnd"/>
    </w:p>
    <w:p w:rsidR="00A439BC" w:rsidRDefault="00A439BC">
      <w:pPr>
        <w:pStyle w:val="ConsPlusNormal"/>
        <w:jc w:val="both"/>
      </w:pPr>
    </w:p>
    <w:p w:rsidR="00A439BC" w:rsidRDefault="00A439BC">
      <w:pPr>
        <w:pStyle w:val="ConsPlusTitle"/>
        <w:ind w:firstLine="540"/>
        <w:jc w:val="both"/>
        <w:outlineLvl w:val="0"/>
      </w:pPr>
      <w:r>
        <w:t>Статья 2</w:t>
      </w:r>
    </w:p>
    <w:p w:rsidR="00A439BC" w:rsidRDefault="00A439BC">
      <w:pPr>
        <w:pStyle w:val="ConsPlusNormal"/>
        <w:jc w:val="both"/>
      </w:pPr>
    </w:p>
    <w:p w:rsidR="00A439BC" w:rsidRDefault="00A439BC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A439BC" w:rsidRDefault="00A439BC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2. Действие </w:t>
      </w:r>
      <w:hyperlink w:anchor="P42" w:history="1">
        <w:r>
          <w:rPr>
            <w:color w:val="0000FF"/>
          </w:rPr>
          <w:t>абзацев двадцать четвертого</w:t>
        </w:r>
      </w:hyperlink>
      <w:r>
        <w:t xml:space="preserve"> - </w:t>
      </w:r>
      <w:hyperlink w:anchor="P46" w:history="1">
        <w:r>
          <w:rPr>
            <w:color w:val="0000FF"/>
          </w:rPr>
          <w:t>двадцать шестого статьи 1</w:t>
        </w:r>
      </w:hyperlink>
      <w:r>
        <w:t xml:space="preserve"> настоящего Закона распространяется на правоотношения, возникшие с 1 января 2020 года.</w:t>
      </w:r>
    </w:p>
    <w:p w:rsidR="00A439BC" w:rsidRDefault="00A439BC">
      <w:pPr>
        <w:pStyle w:val="ConsPlusNormal"/>
        <w:jc w:val="both"/>
      </w:pPr>
    </w:p>
    <w:p w:rsidR="00A439BC" w:rsidRDefault="00A439BC">
      <w:pPr>
        <w:pStyle w:val="ConsPlusNormal"/>
        <w:jc w:val="right"/>
      </w:pPr>
      <w:r>
        <w:t>Губернатор края</w:t>
      </w:r>
    </w:p>
    <w:p w:rsidR="00A439BC" w:rsidRDefault="00A439BC">
      <w:pPr>
        <w:pStyle w:val="ConsPlusNormal"/>
        <w:jc w:val="right"/>
      </w:pPr>
      <w:r>
        <w:t>О.Н.КОЖЕМЯКО</w:t>
      </w:r>
    </w:p>
    <w:p w:rsidR="00A439BC" w:rsidRDefault="00A439BC">
      <w:pPr>
        <w:pStyle w:val="ConsPlusNormal"/>
      </w:pPr>
      <w:r>
        <w:t>г. Владивосток</w:t>
      </w:r>
    </w:p>
    <w:p w:rsidR="00A439BC" w:rsidRDefault="00A439BC">
      <w:pPr>
        <w:pStyle w:val="ConsPlusNormal"/>
        <w:spacing w:before="220"/>
      </w:pPr>
      <w:r>
        <w:t>15 декабря 2020 года</w:t>
      </w:r>
    </w:p>
    <w:p w:rsidR="00A439BC" w:rsidRDefault="00A439BC">
      <w:pPr>
        <w:pStyle w:val="ConsPlusNormal"/>
        <w:spacing w:before="220"/>
      </w:pPr>
      <w:r>
        <w:t>N 958-КЗ</w:t>
      </w:r>
    </w:p>
    <w:p w:rsidR="00A439BC" w:rsidRDefault="00A439BC">
      <w:pPr>
        <w:pStyle w:val="ConsPlusNormal"/>
        <w:jc w:val="both"/>
      </w:pPr>
    </w:p>
    <w:p w:rsidR="00A439BC" w:rsidRDefault="00A439BC">
      <w:pPr>
        <w:pStyle w:val="ConsPlusNormal"/>
        <w:jc w:val="both"/>
      </w:pPr>
    </w:p>
    <w:p w:rsidR="00A439BC" w:rsidRDefault="00A439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009" w:rsidRDefault="00342009"/>
    <w:sectPr w:rsidR="00342009" w:rsidSect="00CC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BC"/>
    <w:rsid w:val="002A682E"/>
    <w:rsid w:val="00342009"/>
    <w:rsid w:val="00A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FE177122FBE825A121A3BC179D2676F1556D8E5D5AF1698D262CC528411DB10B89C692131AE30249CB3C608JA27G" TargetMode="External"/><Relationship Id="rId13" Type="http://schemas.openxmlformats.org/officeDocument/2006/relationships/hyperlink" Target="consultantplus://offline/ref=B2CFE177122FBE825A121A3BC179D2676F1556D8E5D5AF1698D262CC528411DB02B8C4652337B2322189E5974EF23A0F8BFE7D5F6530E277JF23G" TargetMode="External"/><Relationship Id="rId18" Type="http://schemas.openxmlformats.org/officeDocument/2006/relationships/hyperlink" Target="consultantplus://offline/ref=B2CFE177122FBE825A121A3BC179D2676F1556D8E5D5AF1698D262CC528411DB02B8C4652336B3322789E5974EF23A0F8BFE7D5F6530E277JF23G" TargetMode="External"/><Relationship Id="rId26" Type="http://schemas.openxmlformats.org/officeDocument/2006/relationships/hyperlink" Target="consultantplus://offline/ref=B2CFE177122FBE825A121A3BC179D2676F1556D8E5D5AF1698D262CC528411DB02B8C4652336B5312189E5974EF23A0F8BFE7D5F6530E277JF2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CFE177122FBE825A121A3BC179D2676F1556D8E5D5AF1698D262CC528411DB02B8C4652336B4312389E5974EF23A0F8BFE7D5F6530E277JF23G" TargetMode="External"/><Relationship Id="rId7" Type="http://schemas.openxmlformats.org/officeDocument/2006/relationships/hyperlink" Target="consultantplus://offline/ref=B2CFE177122FBE825A120436D7158C686C180FDCE4D0AD48C483649B0DD4178E42F8C2306077BD302682B1C20CAC635CCDB5715F792CE377EDCF8488JD2FG" TargetMode="External"/><Relationship Id="rId12" Type="http://schemas.openxmlformats.org/officeDocument/2006/relationships/hyperlink" Target="consultantplus://offline/ref=B2CFE177122FBE825A121A3BC179D2676F1556D8E5D5AF1698D262CC528411DB02B8C4672A38E46062D7BCC408B9360F97E27C5FJ72BG" TargetMode="External"/><Relationship Id="rId17" Type="http://schemas.openxmlformats.org/officeDocument/2006/relationships/hyperlink" Target="consultantplus://offline/ref=B2CFE177122FBE825A121A3BC179D2676F1556D8E5D5AF1698D262CC528411DB02B8C4652336B1382E89E5974EF23A0F8BFE7D5F6530E277JF23G" TargetMode="External"/><Relationship Id="rId25" Type="http://schemas.openxmlformats.org/officeDocument/2006/relationships/hyperlink" Target="consultantplus://offline/ref=B2CFE177122FBE825A121A3BC179D2676F1556D8E5D5AF1698D262CC528411DB02B8C4652336B4362089E5974EF23A0F8BFE7D5F6530E277JF2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CFE177122FBE825A121A3BC179D2676F1556D8E5D5AF1698D262CC528411DB02B8C4652336B1302E89E5974EF23A0F8BFE7D5F6530E277JF23G" TargetMode="External"/><Relationship Id="rId20" Type="http://schemas.openxmlformats.org/officeDocument/2006/relationships/hyperlink" Target="consultantplus://offline/ref=B2CFE177122FBE825A121A3BC179D2676F1556D8E5D5AF1698D262CC528411DB02B8C4652336B3342F89E5974EF23A0F8BFE7D5F6530E277JF23G" TargetMode="External"/><Relationship Id="rId29" Type="http://schemas.openxmlformats.org/officeDocument/2006/relationships/hyperlink" Target="consultantplus://offline/ref=B2CFE177122FBE825A120436D7158C686C180FDCE4D0AD48C483649B0DD4178E42F8C2306077BD302682B1C20CAC635CCDB5715F792CE377EDCF8488JD2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FE177122FBE825A120436D7158C686C180FDCE4D0AD48C483649B0DD4178E42F8C2306077BD302682B1C20CAC635CCDB5715F792CE377EDCF8488JD2FG" TargetMode="External"/><Relationship Id="rId11" Type="http://schemas.openxmlformats.org/officeDocument/2006/relationships/hyperlink" Target="consultantplus://offline/ref=B2CFE177122FBE825A121A3BC179D2676F1556D8E5D5AF1698D262CC528411DB02B8C4652438E46062D7BCC408B9360F97E27C5FJ72BG" TargetMode="External"/><Relationship Id="rId24" Type="http://schemas.openxmlformats.org/officeDocument/2006/relationships/hyperlink" Target="consultantplus://offline/ref=B2CFE177122FBE825A121A3BC179D2676F1556D8E5D5AF1698D262CC528411DB02B8C4652336B4362689E5974EF23A0F8BFE7D5F6530E277JF23G" TargetMode="External"/><Relationship Id="rId5" Type="http://schemas.openxmlformats.org/officeDocument/2006/relationships/hyperlink" Target="consultantplus://offline/ref=B2CFE177122FBE825A120436D7158C686C180FDCE4D0AD48C483649B0DD4178E42F8C2306077BD302682B1C20FAC635CCDB5715F792CE377EDCF8488JD2FG" TargetMode="External"/><Relationship Id="rId15" Type="http://schemas.openxmlformats.org/officeDocument/2006/relationships/hyperlink" Target="consultantplus://offline/ref=B2CFE177122FBE825A121A3BC179D2676F1556D8E5D5AF1698D262CC528411DB02B8C4652337B4332689E5974EF23A0F8BFE7D5F6530E277JF23G" TargetMode="External"/><Relationship Id="rId23" Type="http://schemas.openxmlformats.org/officeDocument/2006/relationships/hyperlink" Target="consultantplus://offline/ref=B2CFE177122FBE825A121A3BC179D2676F1556D8E5D5AF1698D262CC528411DB02B8C4652336B4352289E5974EF23A0F8BFE7D5F6530E277JF23G" TargetMode="External"/><Relationship Id="rId28" Type="http://schemas.openxmlformats.org/officeDocument/2006/relationships/hyperlink" Target="consultantplus://offline/ref=B2CFE177122FBE825A120436D7158C686C180FDCE4D0AD48C483649B0DD4178E42F8C2306077BD302682B1C10BAC635CCDB5715F792CE377EDCF8488JD2FG" TargetMode="External"/><Relationship Id="rId10" Type="http://schemas.openxmlformats.org/officeDocument/2006/relationships/hyperlink" Target="consultantplus://offline/ref=B2CFE177122FBE825A121A3BC179D2676F1556D8E5D5AF1698D262CC528411DB02B8C4652330B7342689E5974EF23A0F8BFE7D5F6530E277JF23G" TargetMode="External"/><Relationship Id="rId19" Type="http://schemas.openxmlformats.org/officeDocument/2006/relationships/hyperlink" Target="consultantplus://offline/ref=B2CFE177122FBE825A121A3BC179D2676F1556D8E5D5AF1698D262CC528411DB02B8C4652336B3342189E5974EF23A0F8BFE7D5F6530E277JF23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CFE177122FBE825A121A3BC179D2676F1556D8E5D5AF1698D262CC528411DB02B8C4652331B6362F89E5974EF23A0F8BFE7D5F6530E277JF23G" TargetMode="External"/><Relationship Id="rId14" Type="http://schemas.openxmlformats.org/officeDocument/2006/relationships/hyperlink" Target="consultantplus://offline/ref=B2CFE177122FBE825A121A3BC179D2676F1556D8E5D5AF1698D262CC528411DB02B8C4652337B3312189E5974EF23A0F8BFE7D5F6530E277JF23G" TargetMode="External"/><Relationship Id="rId22" Type="http://schemas.openxmlformats.org/officeDocument/2006/relationships/hyperlink" Target="consultantplus://offline/ref=B2CFE177122FBE825A121A3BC179D2676F1556D8E5D5AF1698D262CC528411DB02B8C4652336B4322189E5974EF23A0F8BFE7D5F6530E277JF23G" TargetMode="External"/><Relationship Id="rId27" Type="http://schemas.openxmlformats.org/officeDocument/2006/relationships/hyperlink" Target="consultantplus://offline/ref=B2CFE177122FBE825A121A3BC179D2676F1556D8E5D5AF1698D262CC528411DB02B8C4652336B8362789E5974EF23A0F8BFE7D5F6530E277JF23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2</cp:revision>
  <dcterms:created xsi:type="dcterms:W3CDTF">2020-12-22T06:54:00Z</dcterms:created>
  <dcterms:modified xsi:type="dcterms:W3CDTF">2020-12-22T06:59:00Z</dcterms:modified>
</cp:coreProperties>
</file>